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04" w:rsidRPr="00E54D58" w:rsidRDefault="008D4004" w:rsidP="008F349D">
      <w:pPr>
        <w:spacing w:after="0" w:line="240" w:lineRule="auto"/>
        <w:rPr>
          <w:rFonts w:ascii="Copperplate Gothic Bold" w:hAnsi="Copperplate Gothic Bold"/>
          <w:b/>
          <w:sz w:val="40"/>
          <w:szCs w:val="40"/>
          <w:lang w:val="es-ES"/>
        </w:rPr>
      </w:pPr>
      <w:r w:rsidRPr="00E54D58">
        <w:rPr>
          <w:rFonts w:ascii="Copperplate Gothic Bold" w:hAnsi="Copperplate Gothic Bold"/>
          <w:b/>
          <w:sz w:val="40"/>
          <w:szCs w:val="40"/>
          <w:lang w:val="es-ES"/>
        </w:rPr>
        <w:t xml:space="preserve">La Canción del Condicional - </w:t>
      </w:r>
      <w:proofErr w:type="spellStart"/>
      <w:r w:rsidRPr="00E54D58">
        <w:rPr>
          <w:rFonts w:ascii="Copperplate Gothic Bold" w:hAnsi="Copperplate Gothic Bold"/>
          <w:b/>
          <w:sz w:val="40"/>
          <w:szCs w:val="40"/>
          <w:lang w:val="es-ES"/>
        </w:rPr>
        <w:t>Radioactive</w:t>
      </w:r>
      <w:proofErr w:type="spellEnd"/>
      <w:r w:rsidRPr="00E54D58">
        <w:rPr>
          <w:rFonts w:ascii="Copperplate Gothic Bold" w:hAnsi="Copperplate Gothic Bold"/>
          <w:b/>
          <w:sz w:val="40"/>
          <w:szCs w:val="40"/>
          <w:lang w:val="es-ES"/>
        </w:rPr>
        <w:t xml:space="preserve"> 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/>
          <w:sz w:val="16"/>
          <w:szCs w:val="16"/>
          <w:lang w:val="es-ES"/>
        </w:rPr>
      </w:pPr>
      <w:r w:rsidRPr="00E54D58">
        <w:rPr>
          <w:rFonts w:ascii="Copperplate Gothic Bold" w:hAnsi="Copperplate Gothic Bold"/>
          <w:sz w:val="24"/>
          <w:szCs w:val="24"/>
          <w:lang w:val="es-ES"/>
        </w:rPr>
        <w:t xml:space="preserve">Cantado y Escrito por: Tucker </w:t>
      </w:r>
      <w:proofErr w:type="spellStart"/>
      <w:r w:rsidRPr="00E54D58">
        <w:rPr>
          <w:rFonts w:ascii="Copperplate Gothic Bold" w:hAnsi="Copperplate Gothic Bold"/>
          <w:sz w:val="24"/>
          <w:szCs w:val="24"/>
          <w:lang w:val="es-ES"/>
        </w:rPr>
        <w:t>Swenson</w:t>
      </w:r>
      <w:proofErr w:type="spellEnd"/>
      <w:r w:rsidRPr="00E54D58">
        <w:rPr>
          <w:rFonts w:ascii="Copperplate Gothic Bold" w:hAnsi="Copperplate Gothic Bold"/>
          <w:sz w:val="16"/>
          <w:szCs w:val="16"/>
          <w:lang w:val="es-ES"/>
        </w:rPr>
        <w:t xml:space="preserve"> (</w:t>
      </w:r>
      <w:r>
        <w:rPr>
          <w:rFonts w:ascii="Copperplate Gothic Bold" w:hAnsi="Copperplate Gothic Bold"/>
          <w:sz w:val="16"/>
          <w:szCs w:val="16"/>
          <w:lang w:val="es-ES"/>
        </w:rPr>
        <w:t>Música de la c</w:t>
      </w:r>
      <w:r w:rsidRPr="00E54D58">
        <w:rPr>
          <w:rFonts w:ascii="Copperplate Gothic Bold" w:hAnsi="Copperplate Gothic Bold"/>
          <w:sz w:val="16"/>
          <w:szCs w:val="16"/>
          <w:lang w:val="es-ES"/>
        </w:rPr>
        <w:t xml:space="preserve">anción de Imagine </w:t>
      </w:r>
      <w:proofErr w:type="spellStart"/>
      <w:r w:rsidRPr="00E54D58">
        <w:rPr>
          <w:rFonts w:ascii="Copperplate Gothic Bold" w:hAnsi="Copperplate Gothic Bold"/>
          <w:sz w:val="16"/>
          <w:szCs w:val="16"/>
          <w:lang w:val="es-ES"/>
        </w:rPr>
        <w:t>Dragons</w:t>
      </w:r>
      <w:proofErr w:type="spellEnd"/>
      <w:r w:rsidRPr="00E54D58">
        <w:rPr>
          <w:rFonts w:ascii="Copperplate Gothic Bold" w:hAnsi="Copperplate Gothic Bold"/>
          <w:sz w:val="16"/>
          <w:szCs w:val="16"/>
          <w:lang w:val="es-ES"/>
        </w:rPr>
        <w:t xml:space="preserve">) </w:t>
      </w:r>
      <w:r w:rsidR="003C23A2">
        <w:rPr>
          <w:rFonts w:ascii="Copperplate Gothic Bold" w:hAnsi="Copperplate Gothic Bold"/>
          <w:sz w:val="16"/>
          <w:szCs w:val="16"/>
          <w:lang w:val="es-ES"/>
        </w:rPr>
        <w:t>clase de Sr. Mann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/>
          <w:sz w:val="8"/>
          <w:szCs w:val="8"/>
          <w:lang w:val="es-ES"/>
        </w:rPr>
      </w:pP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C47F7">
        <w:rPr>
          <w:rFonts w:ascii="Copperplate Gothic Bold" w:hAnsi="Copperplate Gothic Bold"/>
          <w:sz w:val="24"/>
          <w:szCs w:val="24"/>
        </w:rPr>
        <w:t xml:space="preserve">You're </w:t>
      </w:r>
      <w:proofErr w:type="gramStart"/>
      <w:r w:rsidRPr="009C47F7">
        <w:rPr>
          <w:rFonts w:ascii="Copperplate Gothic Bold" w:hAnsi="Copperplate Gothic Bold"/>
          <w:sz w:val="24"/>
          <w:szCs w:val="24"/>
        </w:rPr>
        <w:t>Waking</w:t>
      </w:r>
      <w:proofErr w:type="gramEnd"/>
      <w:r w:rsidRPr="009C47F7">
        <w:rPr>
          <w:rFonts w:ascii="Copperplate Gothic Bold" w:hAnsi="Copperplate Gothic Bold"/>
          <w:sz w:val="24"/>
          <w:szCs w:val="24"/>
        </w:rPr>
        <w:t xml:space="preserve"> up, You fell asleep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C47F7">
        <w:rPr>
          <w:rFonts w:ascii="Copperplate Gothic Bold" w:hAnsi="Copperplate Gothic Bold"/>
          <w:sz w:val="24"/>
          <w:szCs w:val="24"/>
        </w:rPr>
        <w:t>In Spanish Class accidentally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C47F7">
        <w:rPr>
          <w:rFonts w:ascii="Copperplate Gothic Bold" w:hAnsi="Copperplate Gothic Bold"/>
          <w:sz w:val="24"/>
          <w:szCs w:val="24"/>
        </w:rPr>
        <w:t xml:space="preserve">How do you use the conditional? </w:t>
      </w: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¿Sabes?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  <w:lang w:val="es-ES"/>
        </w:rPr>
      </w:pP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Es muy fácil, el condicional,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pperplate Gothic Bold" w:hAnsi="Copperplate Gothic Bold" w:cs="Helvetica"/>
              <w:color w:val="000000"/>
              <w:sz w:val="24"/>
              <w:szCs w:val="24"/>
              <w:shd w:val="clear" w:color="auto" w:fill="FFFFFF"/>
            </w:rPr>
            <w:t>C</w:t>
          </w:r>
          <w:r w:rsidRPr="009C47F7">
            <w:rPr>
              <w:rFonts w:ascii="Copperplate Gothic Bold" w:hAnsi="Copperplate Gothic Bold" w:cs="Helvetica"/>
              <w:color w:val="000000"/>
              <w:sz w:val="24"/>
              <w:szCs w:val="24"/>
              <w:shd w:val="clear" w:color="auto" w:fill="FFFFFF"/>
            </w:rPr>
            <w:t>omo</w:t>
          </w:r>
        </w:smartTag>
      </w:smartTag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futuro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 here I'll show you how.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This is </w:t>
      </w: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it</w:t>
      </w: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escúchame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.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</w:rPr>
      </w:pP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Conditional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It's stuff that you would do, If 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Y</w:t>
      </w: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ou had the option to</w:t>
      </w:r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Oh don't drop the -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ar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 don't drop that -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ir</w:t>
      </w:r>
      <w:proofErr w:type="spellEnd"/>
    </w:p>
    <w:p w:rsidR="008D4004" w:rsidRPr="009C47F7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No don't drop the -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er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 just add these endings: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</w:rPr>
      </w:pPr>
    </w:p>
    <w:p w:rsidR="008D4004" w:rsidRPr="00F45EAF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</w:rPr>
        <w:sectPr w:rsidR="008D4004" w:rsidRPr="00F45EAF" w:rsidSect="00E54D58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.</w:t>
      </w:r>
    </w:p>
    <w:p w:rsidR="008D4004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sectPr w:rsidR="008D4004" w:rsidSect="00E54D58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  <w:lang w:val="es-ES"/>
        </w:rPr>
      </w:pPr>
    </w:p>
    <w:p w:rsidR="008D4004" w:rsidRPr="00CE31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Pero hay unos más, que no son así.</w:t>
      </w:r>
    </w:p>
    <w:p w:rsidR="008D4004" w:rsidRPr="009C47F7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Just drop the "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ec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" and it's easy.</w:t>
      </w:r>
    </w:p>
    <w:p w:rsidR="008D4004" w:rsidRPr="009C47F7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Decir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 are both like this.</w:t>
      </w:r>
    </w:p>
    <w:p w:rsidR="008D4004" w:rsidRPr="00CE31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"</w:t>
      </w:r>
      <w:proofErr w:type="spellStart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Dirty</w:t>
      </w:r>
      <w:proofErr w:type="spellEnd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 xml:space="preserve"> Hare"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  <w:lang w:val="es-ES"/>
        </w:rPr>
      </w:pPr>
    </w:p>
    <w:p w:rsidR="008D4004" w:rsidRPr="00CE3158" w:rsidRDefault="003561AE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Poder, Caber, Querer Hab</w:t>
      </w:r>
      <w:r w:rsidR="008D4004"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er Saber,</w:t>
      </w:r>
    </w:p>
    <w:p w:rsidR="008D4004" w:rsidRPr="009C47F7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Ditch the last "e" then put the ending there.</w:t>
      </w:r>
    </w:p>
    <w:p w:rsidR="008D4004" w:rsidRPr="00CE31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S</w:t>
      </w: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i estudia</w:t>
      </w: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ras</w:t>
      </w: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, ya lo sabrías</w:t>
      </w:r>
    </w:p>
    <w:p w:rsidR="008D4004" w:rsidRPr="00CE31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¿Qué más?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  <w:lang w:val="es-ES"/>
        </w:rPr>
      </w:pP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The</w:t>
      </w:r>
      <w:proofErr w:type="spellEnd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 xml:space="preserve"> "</w:t>
      </w:r>
      <w:proofErr w:type="spellStart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dr</w:t>
      </w:r>
      <w:proofErr w:type="spellEnd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 xml:space="preserve">" </w:t>
      </w:r>
      <w:proofErr w:type="spellStart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verbs</w:t>
      </w:r>
      <w:proofErr w:type="spellEnd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: Tener, poner, valer, venir,</w:t>
      </w:r>
    </w:p>
    <w:p w:rsidR="008D4004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Salir</w:t>
      </w:r>
      <w:proofErr w:type="spellEnd"/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 now they're all here.</w:t>
      </w:r>
    </w:p>
    <w:p w:rsidR="008D4004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Drop the final vowel, that "I" or "E,"</w:t>
      </w:r>
    </w:p>
    <w:p w:rsidR="008D4004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Change it to a "D," then add these endings: 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</w:rPr>
      </w:pPr>
    </w:p>
    <w:p w:rsidR="008D4004" w:rsidRPr="00F45EAF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</w:rPr>
        <w:sectPr w:rsidR="008D4004" w:rsidRPr="00F45EAF" w:rsidSect="00E54D58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F45EAF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F45EAF" w:rsidRDefault="008D4004" w:rsidP="009C47F7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</w:pPr>
      <w:proofErr w:type="spellStart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>íais</w:t>
      </w:r>
      <w:proofErr w:type="spellEnd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>ían</w:t>
      </w:r>
      <w:proofErr w:type="spellEnd"/>
      <w:r w:rsidRPr="00F45EAF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8D4004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sectPr w:rsidR="008D4004" w:rsidSect="00E54D58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</w:rPr>
        <w:t>.</w:t>
      </w:r>
    </w:p>
    <w:p w:rsidR="008D4004" w:rsidRPr="00E54D58" w:rsidRDefault="008D4004" w:rsidP="009C47F7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</w:rPr>
      </w:pPr>
    </w:p>
    <w:p w:rsidR="008D4004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Oh, now you know, how to use the conditional,</w:t>
      </w: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Y si estudiaras, aprobarías el final.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8"/>
          <w:szCs w:val="8"/>
          <w:shd w:val="clear" w:color="auto" w:fill="FFFFFF"/>
          <w:lang w:val="es-ES"/>
        </w:rPr>
      </w:pP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Condicional</w:t>
      </w: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Es</w:t>
      </w: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 xml:space="preserve"> Qué usarías cuando dices</w:t>
      </w:r>
    </w:p>
    <w:p w:rsidR="008D4004" w:rsidRPr="00CE31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L</w:t>
      </w: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o Qué harías.</w:t>
      </w:r>
    </w:p>
    <w:p w:rsidR="008D4004" w:rsidRPr="00CE3158" w:rsidRDefault="008D4004" w:rsidP="00DF4E83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</w:pPr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No remuevas -</w:t>
      </w:r>
      <w:proofErr w:type="spellStart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ar</w:t>
      </w:r>
      <w:proofErr w:type="spellEnd"/>
      <w:r w:rsidRPr="00CE3158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t>, No remuevas -ir,</w:t>
      </w:r>
    </w:p>
    <w:p w:rsidR="008D4004" w:rsidRPr="009C47F7" w:rsidRDefault="008D4004" w:rsidP="00DF4E83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</w:pPr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No</w:t>
      </w:r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remuevas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 xml:space="preserve"> -</w:t>
      </w:r>
      <w:proofErr w:type="spellStart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er</w:t>
      </w:r>
      <w:proofErr w:type="spellEnd"/>
      <w:r w:rsidRPr="009C47F7"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t>, just add these endings:</w:t>
      </w: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</w:rPr>
      </w:pPr>
    </w:p>
    <w:p w:rsidR="008D4004" w:rsidRPr="00F45EAF" w:rsidRDefault="008D4004" w:rsidP="00DF4E83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</w:rPr>
        <w:sectPr w:rsidR="008D4004" w:rsidRPr="00F45EAF" w:rsidSect="00E54D58">
          <w:type w:val="continuous"/>
          <w:pgSz w:w="12240" w:h="15840"/>
          <w:pgMar w:top="360" w:right="1440" w:bottom="0" w:left="1440" w:header="720" w:footer="720" w:gutter="0"/>
          <w:cols w:space="720"/>
          <w:docGrid w:linePitch="360"/>
        </w:sectPr>
      </w:pP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íamos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</w:p>
    <w:p w:rsidR="008D4004" w:rsidRPr="00E54D58" w:rsidRDefault="008D4004" w:rsidP="00DF4E83">
      <w:pPr>
        <w:spacing w:after="0" w:line="240" w:lineRule="auto"/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íais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ían</w:t>
      </w:r>
      <w:proofErr w:type="spellEnd"/>
      <w:r w:rsidRPr="00E54D58">
        <w:rPr>
          <w:rFonts w:ascii="Copperplate Gothic Bold" w:hAnsi="Copperplate Gothic Bold" w:cs="Helvetica"/>
          <w:b/>
          <w:color w:val="000000"/>
          <w:sz w:val="24"/>
          <w:szCs w:val="24"/>
          <w:shd w:val="clear" w:color="auto" w:fill="FFFFFF"/>
          <w:lang w:val="es-ES"/>
        </w:rPr>
        <w:t>.</w:t>
      </w:r>
    </w:p>
    <w:p w:rsidR="008D4004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4"/>
          <w:szCs w:val="24"/>
          <w:shd w:val="clear" w:color="auto" w:fill="FFFFFF"/>
          <w:lang w:val="es-ES"/>
        </w:rPr>
        <w:sectPr w:rsidR="008D4004" w:rsidSect="00E54D58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8D4004" w:rsidRPr="00E54D58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16"/>
          <w:szCs w:val="16"/>
          <w:shd w:val="clear" w:color="auto" w:fill="FFFFFF"/>
          <w:lang w:val="es-ES"/>
        </w:rPr>
      </w:pPr>
    </w:p>
    <w:p w:rsidR="008D4004" w:rsidRPr="003C23A2" w:rsidRDefault="008D4004" w:rsidP="008F349D">
      <w:pPr>
        <w:spacing w:after="0" w:line="240" w:lineRule="auto"/>
        <w:rPr>
          <w:rFonts w:ascii="Copperplate Gothic Bold" w:hAnsi="Copperplate Gothic Bold" w:cs="Helvetica"/>
          <w:color w:val="000000"/>
          <w:sz w:val="20"/>
          <w:szCs w:val="20"/>
          <w:shd w:val="clear" w:color="auto" w:fill="FFFFFF"/>
          <w:lang w:val="es-ES"/>
        </w:rPr>
      </w:pPr>
      <w:bookmarkStart w:id="0" w:name="_GoBack"/>
      <w:r w:rsidRPr="003C23A2">
        <w:rPr>
          <w:rFonts w:ascii="Copperplate Gothic Bold" w:hAnsi="Copperplate Gothic Bold" w:cs="Helvetica"/>
          <w:color w:val="000000"/>
          <w:sz w:val="20"/>
          <w:szCs w:val="20"/>
          <w:shd w:val="clear" w:color="auto" w:fill="FFFFFF"/>
          <w:lang w:val="es-ES"/>
        </w:rPr>
        <w:t>https://www.youtube.com/watch?v=UrvcKONh9so</w:t>
      </w:r>
      <w:bookmarkEnd w:id="0"/>
    </w:p>
    <w:sectPr w:rsidR="008D4004" w:rsidRPr="003C23A2" w:rsidSect="00E54D58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9D"/>
    <w:rsid w:val="00072359"/>
    <w:rsid w:val="00082189"/>
    <w:rsid w:val="002B2689"/>
    <w:rsid w:val="003561AE"/>
    <w:rsid w:val="003C23A2"/>
    <w:rsid w:val="005D3801"/>
    <w:rsid w:val="005F2E93"/>
    <w:rsid w:val="008D4004"/>
    <w:rsid w:val="008F349D"/>
    <w:rsid w:val="009C47F7"/>
    <w:rsid w:val="00A04028"/>
    <w:rsid w:val="00A36B25"/>
    <w:rsid w:val="00C429FA"/>
    <w:rsid w:val="00CE3158"/>
    <w:rsid w:val="00DF4E83"/>
    <w:rsid w:val="00E43839"/>
    <w:rsid w:val="00E549B9"/>
    <w:rsid w:val="00E54D58"/>
    <w:rsid w:val="00F45EAF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F10A04-1947-4C1E-85B0-4D448CF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Canción del Condicional - Radioactive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Canción del Condicional - Radioactive</dc:title>
  <dc:subject/>
  <dc:creator>Tucker</dc:creator>
  <cp:keywords/>
  <dc:description/>
  <cp:lastModifiedBy>Mann, William J</cp:lastModifiedBy>
  <cp:revision>2</cp:revision>
  <cp:lastPrinted>2013-12-12T23:53:00Z</cp:lastPrinted>
  <dcterms:created xsi:type="dcterms:W3CDTF">2017-10-16T04:01:00Z</dcterms:created>
  <dcterms:modified xsi:type="dcterms:W3CDTF">2017-10-16T04:01:00Z</dcterms:modified>
</cp:coreProperties>
</file>